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F110E">
      <w:pPr>
        <w:keepNext w:val="0"/>
        <w:keepLines w:val="0"/>
        <w:widowControl/>
        <w:suppressLineNumbers w:val="0"/>
        <w:jc w:val="center"/>
        <w:rPr>
          <w:rFonts w:hint="eastAsia" w:ascii="微软雅黑" w:hAnsi="微软雅黑" w:eastAsia="微软雅黑" w:cs="微软雅黑"/>
          <w:b/>
          <w:bCs/>
          <w:sz w:val="24"/>
          <w:szCs w:val="24"/>
          <w:lang w:val="en-US" w:eastAsia="zh-CN"/>
        </w:rPr>
      </w:pPr>
      <w:bookmarkStart w:id="1" w:name="_GoBack"/>
      <w:bookmarkStart w:id="0" w:name="_Toc22813"/>
      <w:r>
        <w:rPr>
          <w:rFonts w:hint="eastAsia" w:ascii="微软雅黑" w:hAnsi="微软雅黑" w:eastAsia="微软雅黑" w:cs="微软雅黑"/>
          <w:b/>
          <w:bCs/>
          <w:sz w:val="30"/>
          <w:szCs w:val="30"/>
          <w:lang w:val="en-US" w:eastAsia="zh-CN"/>
        </w:rPr>
        <w:t>展台施工安全承诺书</w:t>
      </w:r>
      <w:bookmarkEnd w:id="0"/>
    </w:p>
    <w:bookmarkEnd w:id="1"/>
    <w:p w14:paraId="7584158A">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p>
    <w:p w14:paraId="6A6ADCFD">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default"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21"/>
          <w:szCs w:val="21"/>
          <w:lang w:val="en-US" w:eastAsia="zh-CN" w:bidi="ar"/>
        </w:rPr>
        <w:t>我单位承诺：</w:t>
      </w:r>
    </w:p>
    <w:p w14:paraId="245C58F6">
      <w:pPr>
        <w:keepNext w:val="0"/>
        <w:keepLines w:val="0"/>
        <w:pageBreakBefore w:val="0"/>
        <w:widowControl/>
        <w:suppressLineNumbers w:val="0"/>
        <w:kinsoku/>
        <w:wordWrap/>
        <w:overflowPunct/>
        <w:topLinePunct w:val="0"/>
        <w:autoSpaceDE/>
        <w:autoSpaceDN/>
        <w:bidi w:val="0"/>
        <w:adjustRightInd/>
        <w:snapToGrid/>
        <w:spacing w:line="192" w:lineRule="auto"/>
        <w:ind w:firstLine="360" w:firstLineChars="200"/>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严格遵守《上海市大型社会活动安全管理条例》、《上海市展览、展销活动消防安全管理暂行规定》、《上海汽车会展中心展览施工管理规定》、《上海汽车会展中心展览和活动使用手册》及其它相关规章制度，服从</w:t>
      </w:r>
      <w:r>
        <w:rPr>
          <w:rFonts w:hint="eastAsia" w:ascii="微软雅黑" w:hAnsi="微软雅黑" w:eastAsia="微软雅黑" w:cs="微软雅黑"/>
          <w:b/>
          <w:bCs/>
          <w:color w:val="000000"/>
          <w:kern w:val="0"/>
          <w:sz w:val="18"/>
          <w:szCs w:val="18"/>
          <w:lang w:val="en-US" w:eastAsia="zh-CN" w:bidi="ar"/>
        </w:rPr>
        <w:t>上海汽车会展中心运营部</w:t>
      </w:r>
      <w:r>
        <w:rPr>
          <w:rFonts w:hint="eastAsia" w:ascii="微软雅黑" w:hAnsi="微软雅黑" w:eastAsia="微软雅黑" w:cs="微软雅黑"/>
          <w:b w:val="0"/>
          <w:bCs w:val="0"/>
          <w:color w:val="000000"/>
          <w:kern w:val="0"/>
          <w:sz w:val="18"/>
          <w:szCs w:val="18"/>
          <w:lang w:val="en-US" w:eastAsia="zh-CN" w:bidi="ar"/>
        </w:rPr>
        <w:t>及本次展会</w:t>
      </w:r>
      <w:r>
        <w:rPr>
          <w:rFonts w:hint="eastAsia" w:ascii="微软雅黑" w:hAnsi="微软雅黑" w:eastAsia="微软雅黑" w:cs="微软雅黑"/>
          <w:b/>
          <w:bCs/>
          <w:color w:val="000000"/>
          <w:kern w:val="0"/>
          <w:sz w:val="18"/>
          <w:szCs w:val="18"/>
          <w:lang w:val="en-US" w:eastAsia="zh-CN" w:bidi="ar"/>
        </w:rPr>
        <w:t>主场服务商--克普勒国际会展（苏州）有限公司</w:t>
      </w:r>
      <w:r>
        <w:rPr>
          <w:rFonts w:hint="eastAsia" w:ascii="微软雅黑" w:hAnsi="微软雅黑" w:eastAsia="微软雅黑" w:cs="微软雅黑"/>
          <w:b w:val="0"/>
          <w:bCs w:val="0"/>
          <w:color w:val="000000"/>
          <w:kern w:val="0"/>
          <w:sz w:val="18"/>
          <w:szCs w:val="18"/>
          <w:lang w:val="en-US" w:eastAsia="zh-CN" w:bidi="ar"/>
        </w:rPr>
        <w:t xml:space="preserve">的施工管理和监督检查，保证展位和人身安全。施工安全管理规定摘要如下： </w:t>
      </w:r>
    </w:p>
    <w:p w14:paraId="6405A623">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1、 施工前应按照上海汽车会展中心及主场服务商有关规定办理施工图纸报审手续，并缴纳相关费用。 </w:t>
      </w:r>
    </w:p>
    <w:p w14:paraId="3541528A">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2、 施工现场的安全和防火由搭建单位负责，搭建单位须确定一名施工现场安全负责人，全面负责施工现场的安全、防火工作。 </w:t>
      </w:r>
    </w:p>
    <w:p w14:paraId="289E5B26">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3、 展位结构必须牢固、安全，搭建材料应使用阻燃材料，禁止使用弹力布和针棉织品等易燃布料做装饰材料， 如需使用则须提交本年度上海市B1级（含）标准以上的消检报告方可进场施工，木质结构需在进场前喷刷</w:t>
      </w:r>
      <w:r>
        <w:rPr>
          <w:rFonts w:hint="eastAsia" w:ascii="微软雅黑" w:hAnsi="微软雅黑" w:eastAsia="微软雅黑" w:cs="微软雅黑"/>
          <w:b/>
          <w:bCs/>
          <w:color w:val="000000"/>
          <w:kern w:val="0"/>
          <w:sz w:val="18"/>
          <w:szCs w:val="18"/>
          <w:lang w:val="en-US" w:eastAsia="zh-CN" w:bidi="ar"/>
        </w:rPr>
        <w:t>防火涂料</w:t>
      </w:r>
      <w:r>
        <w:rPr>
          <w:rFonts w:hint="eastAsia" w:ascii="微软雅黑" w:hAnsi="微软雅黑" w:eastAsia="微软雅黑" w:cs="微软雅黑"/>
          <w:b w:val="0"/>
          <w:bCs w:val="0"/>
          <w:color w:val="000000"/>
          <w:kern w:val="0"/>
          <w:sz w:val="18"/>
          <w:szCs w:val="18"/>
          <w:lang w:val="en-US" w:eastAsia="zh-CN" w:bidi="ar"/>
        </w:rPr>
        <w:t xml:space="preserve">。严禁使用酒精、稀料等易燃品。 </w:t>
      </w:r>
    </w:p>
    <w:p w14:paraId="03C07B36">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4、地面铺设的地毯燃烧性能不得低于</w:t>
      </w:r>
      <w:r>
        <w:rPr>
          <w:rFonts w:hint="eastAsia" w:ascii="微软雅黑" w:hAnsi="微软雅黑" w:eastAsia="微软雅黑" w:cs="微软雅黑"/>
          <w:b/>
          <w:bCs/>
          <w:color w:val="000000"/>
          <w:kern w:val="0"/>
          <w:sz w:val="18"/>
          <w:szCs w:val="18"/>
          <w:lang w:val="en-US" w:eastAsia="zh-CN" w:bidi="ar"/>
        </w:rPr>
        <w:t>B1级（难燃型）</w:t>
      </w:r>
      <w:r>
        <w:rPr>
          <w:rFonts w:hint="eastAsia" w:ascii="微软雅黑" w:hAnsi="微软雅黑" w:eastAsia="微软雅黑" w:cs="微软雅黑"/>
          <w:b w:val="0"/>
          <w:bCs w:val="0"/>
          <w:color w:val="000000"/>
          <w:kern w:val="0"/>
          <w:sz w:val="18"/>
          <w:szCs w:val="18"/>
          <w:lang w:val="en-US" w:eastAsia="zh-CN" w:bidi="ar"/>
        </w:rPr>
        <w:t xml:space="preserve">。 </w:t>
      </w:r>
    </w:p>
    <w:p w14:paraId="459A18AE">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5、馆内搭建结构复杂的展位以及搭建馆外展位时须提供展位细部结构图并加盖有相关资质设计院审核章和国家一级注册结构工程师印章及审核报告。从设计到施工应充分考虑展位的安全性，确保搭建展位各连接点及展位整体结构的牢固性。 </w:t>
      </w:r>
    </w:p>
    <w:p w14:paraId="22AB718B">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6、 所有光地展位须配备年检合格的</w:t>
      </w:r>
      <w:r>
        <w:rPr>
          <w:rFonts w:hint="eastAsia" w:ascii="微软雅黑" w:hAnsi="微软雅黑" w:eastAsia="微软雅黑" w:cs="微软雅黑"/>
          <w:b/>
          <w:bCs/>
          <w:color w:val="000000"/>
          <w:kern w:val="0"/>
          <w:sz w:val="18"/>
          <w:szCs w:val="18"/>
          <w:lang w:val="en-US" w:eastAsia="zh-CN" w:bidi="ar"/>
        </w:rPr>
        <w:t>灭火器</w:t>
      </w:r>
      <w:r>
        <w:rPr>
          <w:rFonts w:hint="eastAsia" w:ascii="微软雅黑" w:hAnsi="微软雅黑" w:eastAsia="微软雅黑" w:cs="微软雅黑"/>
          <w:b w:val="0"/>
          <w:bCs w:val="0"/>
          <w:color w:val="000000"/>
          <w:kern w:val="0"/>
          <w:sz w:val="18"/>
          <w:szCs w:val="18"/>
          <w:lang w:val="en-US" w:eastAsia="zh-CN" w:bidi="ar"/>
        </w:rPr>
        <w:t>。(标准：</w:t>
      </w:r>
      <w:r>
        <w:rPr>
          <w:rFonts w:hint="eastAsia" w:ascii="微软雅黑" w:hAnsi="微软雅黑" w:eastAsia="微软雅黑" w:cs="微软雅黑"/>
          <w:b/>
          <w:bCs/>
          <w:color w:val="000000"/>
          <w:kern w:val="0"/>
          <w:sz w:val="18"/>
          <w:szCs w:val="18"/>
          <w:lang w:val="en-US" w:eastAsia="zh-CN" w:bidi="ar"/>
        </w:rPr>
        <w:t>40平米以下展位2具，40平米以上展位4具</w:t>
      </w:r>
      <w:r>
        <w:rPr>
          <w:rFonts w:hint="eastAsia" w:ascii="微软雅黑" w:hAnsi="微软雅黑" w:eastAsia="微软雅黑" w:cs="微软雅黑"/>
          <w:b w:val="0"/>
          <w:bCs w:val="0"/>
          <w:color w:val="000000"/>
          <w:kern w:val="0"/>
          <w:sz w:val="18"/>
          <w:szCs w:val="18"/>
          <w:lang w:val="en-US" w:eastAsia="zh-CN" w:bidi="ar"/>
        </w:rPr>
        <w:t>)。</w:t>
      </w:r>
    </w:p>
    <w:p w14:paraId="0A28FE61">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7、 展位结构不准遮挡展馆内的消防设施、电气设备、紧急出口和观众通道。展馆防火卷帘门下不得搭建任何展架、展位、整体地台及堆放各种货物，防火卷帘门所处的展馆立柱严禁采取任何形式的包裹及遮挡，保证防火卷帘门升降畅通。展位后壁与展厅墙壁之间要保留一定距离，该距离不得小于1米，比便维护人员进入。通往出口、急救、救火装置及火情报警点的通道宽度不小于150公分。 </w:t>
      </w:r>
    </w:p>
    <w:p w14:paraId="24BCDE09">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8、 临建设施如遇场馆固定设施临近时（如立柱等），施工单位须实测实量方可施工。 </w:t>
      </w:r>
    </w:p>
    <w:p w14:paraId="2CE9D872">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9、 特装展位须在主场服务商划定区域内搭建，不得超过限定高度</w:t>
      </w:r>
      <w:r>
        <w:rPr>
          <w:rFonts w:hint="eastAsia" w:ascii="微软雅黑" w:hAnsi="微软雅黑" w:eastAsia="微软雅黑" w:cs="微软雅黑"/>
          <w:b/>
          <w:bCs/>
          <w:color w:val="000000"/>
          <w:kern w:val="0"/>
          <w:sz w:val="18"/>
          <w:szCs w:val="18"/>
          <w:lang w:val="en-US" w:eastAsia="zh-CN" w:bidi="ar"/>
        </w:rPr>
        <w:t>4.5米</w:t>
      </w:r>
      <w:r>
        <w:rPr>
          <w:rFonts w:hint="eastAsia" w:ascii="微软雅黑" w:hAnsi="微软雅黑" w:eastAsia="微软雅黑" w:cs="微软雅黑"/>
          <w:b w:val="0"/>
          <w:bCs w:val="0"/>
          <w:color w:val="000000"/>
          <w:kern w:val="0"/>
          <w:sz w:val="18"/>
          <w:szCs w:val="18"/>
          <w:lang w:val="en-US" w:eastAsia="zh-CN" w:bidi="ar"/>
        </w:rPr>
        <w:t xml:space="preserve">、在喷淋设备喷头、烟感等场馆设施下方须保持50公分的净空。展馆主通道宽度不得小于5米，辅通道不得小于3米，主通道须贯穿展馆出入口，并不得遮挡消防设施。 </w:t>
      </w:r>
    </w:p>
    <w:p w14:paraId="471D92E5">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10、 使用玻璃材料装饰展位，必须采用钢化玻璃，要保证玻璃的强度、厚度（幕墙玻璃厚度不小于8mm），玻璃的安装方式应合理、可靠，必须制作金属框架或采用专业五金件进行玻璃安装，框架及五金件与玻璃材料之间要使用弹性材料做垫层，确保玻璃使用安全。大面积玻璃材料应粘贴明显标识，以防破碎伤人。若使用玻璃地台，结构支撑立柱、墙体必须固定于地台下方，不得直接在光滑玻璃面上方搭设展位结构。 </w:t>
      </w:r>
    </w:p>
    <w:p w14:paraId="0676D1B1">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11、展位搭建材料的选用要符合国家有关部门关于临时性建筑的材料用法标准并结合展览会的特点合理选材，选材时应符合国家环保要求。 </w:t>
      </w:r>
    </w:p>
    <w:p w14:paraId="5B31D485">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12、上海汽车会展中心建筑内（含洗手间）严禁吸烟。展位施工不得使用易燃、易爆物品，禁止明火作业。严禁在馆内使用电锯、电焊等易产生火花的行为。进馆搭建、撤馆时必须佩戴施工安全帽。</w:t>
      </w:r>
    </w:p>
    <w:p w14:paraId="0F3543B7">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13、展位严禁采用全封闭式顶棚，至少有</w:t>
      </w:r>
      <w:r>
        <w:rPr>
          <w:rFonts w:hint="eastAsia" w:ascii="微软雅黑" w:hAnsi="微软雅黑" w:eastAsia="微软雅黑" w:cs="微软雅黑"/>
          <w:b/>
          <w:bCs/>
          <w:color w:val="000000"/>
          <w:kern w:val="0"/>
          <w:sz w:val="18"/>
          <w:szCs w:val="18"/>
          <w:lang w:val="en-US" w:eastAsia="zh-CN" w:bidi="ar"/>
        </w:rPr>
        <w:t>50%的开放面积</w:t>
      </w:r>
      <w:r>
        <w:rPr>
          <w:rFonts w:hint="eastAsia" w:ascii="微软雅黑" w:hAnsi="微软雅黑" w:eastAsia="微软雅黑" w:cs="微软雅黑"/>
          <w:b w:val="0"/>
          <w:bCs w:val="0"/>
          <w:color w:val="000000"/>
          <w:kern w:val="0"/>
          <w:sz w:val="18"/>
          <w:szCs w:val="18"/>
          <w:lang w:val="en-US" w:eastAsia="zh-CN" w:bidi="ar"/>
        </w:rPr>
        <w:t>。储物间、房间等</w:t>
      </w:r>
      <w:r>
        <w:rPr>
          <w:rFonts w:hint="eastAsia" w:ascii="微软雅黑" w:hAnsi="微软雅黑" w:eastAsia="微软雅黑" w:cs="微软雅黑"/>
          <w:b/>
          <w:bCs/>
          <w:color w:val="000000"/>
          <w:kern w:val="0"/>
          <w:sz w:val="18"/>
          <w:szCs w:val="18"/>
          <w:lang w:val="en-US" w:eastAsia="zh-CN" w:bidi="ar"/>
        </w:rPr>
        <w:t>密闭空间严禁封顶</w:t>
      </w:r>
      <w:r>
        <w:rPr>
          <w:rFonts w:hint="eastAsia" w:ascii="微软雅黑" w:hAnsi="微软雅黑" w:eastAsia="微软雅黑" w:cs="微软雅黑"/>
          <w:b w:val="0"/>
          <w:bCs w:val="0"/>
          <w:color w:val="000000"/>
          <w:kern w:val="0"/>
          <w:sz w:val="18"/>
          <w:szCs w:val="18"/>
          <w:lang w:val="en-US" w:eastAsia="zh-CN" w:bidi="ar"/>
        </w:rPr>
        <w:t xml:space="preserve">。展位顶棚不得阻挡展馆顶部消防设施，以确保展位的消防安全性。 </w:t>
      </w:r>
    </w:p>
    <w:p w14:paraId="3CF313D2">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14、展位施工人员应佩戴证件进场施工，严禁证件不符和倒证现象的发生，专业技术人员须持上岗证施工。如进场前发生人员更换，应及时与主场服务商联系并办理相关变更手续。因报备人员与现场实际施工人员不符产生的一切后果由搭建公司承担全部责任。 </w:t>
      </w:r>
    </w:p>
    <w:p w14:paraId="26160CC3">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15、施工单位在施工时，应随时清理施工垃圾等各类废弃物品，搭建展位的材料应在本展位内码放整齐，</w:t>
      </w:r>
      <w:r>
        <w:rPr>
          <w:rFonts w:hint="eastAsia" w:ascii="微软雅黑" w:hAnsi="微软雅黑" w:eastAsia="微软雅黑" w:cs="微软雅黑"/>
          <w:b/>
          <w:bCs/>
          <w:color w:val="000000"/>
          <w:kern w:val="0"/>
          <w:sz w:val="18"/>
          <w:szCs w:val="18"/>
          <w:lang w:val="en-US" w:eastAsia="zh-CN" w:bidi="ar"/>
        </w:rPr>
        <w:t>严禁占用消防通道</w:t>
      </w:r>
      <w:r>
        <w:rPr>
          <w:rFonts w:hint="eastAsia" w:ascii="微软雅黑" w:hAnsi="微软雅黑" w:eastAsia="微软雅黑" w:cs="微软雅黑"/>
          <w:b w:val="0"/>
          <w:bCs w:val="0"/>
          <w:color w:val="000000"/>
          <w:kern w:val="0"/>
          <w:sz w:val="18"/>
          <w:szCs w:val="18"/>
          <w:lang w:val="en-US" w:eastAsia="zh-CN" w:bidi="ar"/>
        </w:rPr>
        <w:t xml:space="preserve">，保持馆内通道畅通。不得在馆内私自设置存放物品的仓库，或在公共区域存放展位材料、施工工具，否则，场馆及主场服务商有权采取没收处理，并保留扣除施工押金的权利。 </w:t>
      </w:r>
    </w:p>
    <w:p w14:paraId="1130079C">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16、所有施工单位及参展单位不经场馆允许，不得私自挪动电箱位置及沟盖板等场馆基础设施，否则发生一切安全责任事故及人员伤害，均自行承担。 </w:t>
      </w:r>
    </w:p>
    <w:p w14:paraId="034CF99E">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17、有用电需求的施工单位，电源接驳必须由</w:t>
      </w:r>
      <w:r>
        <w:rPr>
          <w:rFonts w:hint="eastAsia" w:ascii="微软雅黑" w:hAnsi="微软雅黑" w:eastAsia="微软雅黑" w:cs="微软雅黑"/>
          <w:b/>
          <w:bCs/>
          <w:color w:val="000000"/>
          <w:kern w:val="0"/>
          <w:sz w:val="18"/>
          <w:szCs w:val="18"/>
          <w:lang w:val="en-US" w:eastAsia="zh-CN" w:bidi="ar"/>
        </w:rPr>
        <w:t>专业电工施工作业</w:t>
      </w:r>
      <w:r>
        <w:rPr>
          <w:rFonts w:hint="eastAsia" w:ascii="微软雅黑" w:hAnsi="微软雅黑" w:eastAsia="微软雅黑" w:cs="微软雅黑"/>
          <w:b w:val="0"/>
          <w:bCs w:val="0"/>
          <w:color w:val="000000"/>
          <w:kern w:val="0"/>
          <w:sz w:val="18"/>
          <w:szCs w:val="18"/>
          <w:lang w:val="en-US" w:eastAsia="zh-CN" w:bidi="ar"/>
        </w:rPr>
        <w:t xml:space="preserve">，严禁带电作业；电工须持本人电工本或电工本复印件方可施工作业，禁止非电工人员操作。凡使用伪造证件或他人证件者，一经发现扣除全部搭建押金，情节严重者扭送公安机关处理。 </w:t>
      </w:r>
    </w:p>
    <w:p w14:paraId="0A4243CF">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（一）所有电箱不得放置储物间及封闭空间内，须安装在展台明显位置。 </w:t>
      </w:r>
    </w:p>
    <w:p w14:paraId="64C0A3F6">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（二）电箱总开关必须用漏电开关、并做接地保护，且负荷与负载相匹配（电箱实际接驳空开须与申报电源规格一致），电箱须零件齐全且完整带盖。（安全提示：搭建最后一天下午 14:00 送正式电，请各搭建商在此前调整完毕）。 </w:t>
      </w:r>
    </w:p>
    <w:p w14:paraId="3D330B77">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（三）施工单位应确保场馆电箱干净整洁。 </w:t>
      </w:r>
    </w:p>
    <w:p w14:paraId="1F556D36">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（四）施工单位不得私自移位拆装场馆电箱。 </w:t>
      </w:r>
    </w:p>
    <w:p w14:paraId="62F467F0">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（五）动力用电只可用于设备供电，严禁用于灯具照明及混用。如有违反一经发现做断电处理，直至整改完成才可恢复。 </w:t>
      </w:r>
    </w:p>
    <w:p w14:paraId="184C020F">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18、开展期间各搭建单位必须安排专业电工值守，每天清馆前关闭展台电源后方可撤离。上海汽车会展中心提供的24小时供电，不能作为不间断电源使用。展台如有24小时用电，需留有专人24小时值守。 </w:t>
      </w:r>
    </w:p>
    <w:p w14:paraId="0F42ACD9">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19、严禁明火作业。不得违规使用砂轮机切割金属物品。 </w:t>
      </w:r>
    </w:p>
    <w:p w14:paraId="19086F0C">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20、严禁使用霓虹灯、高温灯具作为展位装饰照明。照明灯具等各种用电设施及材料应具有国家专业安全认证，应按照上海市电气规程标准施工、安装、使用。电器连接安装应使用双层绝缘护套线，连接端子必须完全封闭并加盖绝缘盒，不得裸露。所有电箱必须连接地线，做好漏电保护。 </w:t>
      </w:r>
    </w:p>
    <w:p w14:paraId="26360B0B">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21、施工单位不得动用展馆配电箱、水源、气源等固定设施。室外安装灯具、插座、配电盘等应选用防雨型，室外用电设备应有可靠防雨措施。 </w:t>
      </w:r>
    </w:p>
    <w:p w14:paraId="3713E9B4">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22、施工单位若有高空作业则须安排具有高空作业资质的人员进行高空作业，并配带安全帽及安全带，采用高挂低用的方式，且下方须有施工人员监护确保施工安全。升降设备由施工单位自备，且下方须有施工人员监护，严禁出工作平台施工作业。 使用升降车前应检查，升降架上下是否自如，螺丝应牢固，钢丝绳无锈蚀、润滑是否良好。升降车应至于平整地面，当地面不平时应将车身垫平，不允许在陡坡上使用升降车。使用升降车时，必须打开稳定支架，检查支架稳固性，防止升降车自行滑动。升降车顶部的工作人员必须在工作斗内作业，不得骑跨在防护栏上、站在防护栏上工作。严禁超出工作斗的额定载荷升降作业。   </w:t>
      </w:r>
    </w:p>
    <w:p w14:paraId="13B40055">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23、施工人员须满 18 周岁方可进行高空（处）施工，登梯或进入升降平台作业前，操作人员应穿防滑鞋，上下服装紧身利落并须自行评估施工区域潜在的危险，确认无安全隐患时方可施工作业。 </w:t>
      </w:r>
    </w:p>
    <w:p w14:paraId="6042BA3E">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24、升降车顶部平台上不允许放置各种梯子或其他垫高物品，工作人员向外探身工作时，必须保证双脚着地，否则应移动升降车。升降车升起时，应注意与架空电线保持规定的安全距离；负责手动升降的人员在操作时，脸部应闪在钢丝绳侧面，防止钢丝绳突然断裂而发生危险；禁止雨天室外使用电动升降出车。电动升降车要保证接地良好，电源线的防护层要完整，铜线不得外露；电源线横穿通道时应作好防护措施。 升降车工作人员上下传递工具或材料时，不能用抛递的方法，应用绳子吊运；平台上的工作人员应防止工具或材料坠落砸伤行人。升降车作业时下方必须有监护人，严禁无关人员进入工作区域内。 </w:t>
      </w:r>
    </w:p>
    <w:p w14:paraId="1C910BF4">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25、场馆内只有主钢梁（工字钢）可以吊挂，吊挂须用航空吊带或钢丝绳，并做好钢梁保护，每个吊点承重不得超过 150 公斤（本次展会</w:t>
      </w:r>
      <w:r>
        <w:rPr>
          <w:rFonts w:hint="eastAsia" w:ascii="微软雅黑" w:hAnsi="微软雅黑" w:eastAsia="微软雅黑" w:cs="微软雅黑"/>
          <w:b/>
          <w:bCs/>
          <w:color w:val="000000"/>
          <w:kern w:val="0"/>
          <w:sz w:val="18"/>
          <w:szCs w:val="18"/>
          <w:lang w:val="en-US" w:eastAsia="zh-CN" w:bidi="ar"/>
        </w:rPr>
        <w:t>不可进行结构吊点</w:t>
      </w:r>
      <w:r>
        <w:rPr>
          <w:rFonts w:hint="eastAsia" w:ascii="微软雅黑" w:hAnsi="微软雅黑" w:eastAsia="微软雅黑" w:cs="微软雅黑"/>
          <w:b w:val="0"/>
          <w:bCs w:val="0"/>
          <w:color w:val="000000"/>
          <w:kern w:val="0"/>
          <w:sz w:val="18"/>
          <w:szCs w:val="18"/>
          <w:lang w:val="en-US" w:eastAsia="zh-CN" w:bidi="ar"/>
        </w:rPr>
        <w:t xml:space="preserve">）。 </w:t>
      </w:r>
    </w:p>
    <w:p w14:paraId="34A469AF">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26、室外作业如遇五级以上大风时，禁止露天进行高空作业。 </w:t>
      </w:r>
    </w:p>
    <w:p w14:paraId="5A6760B3">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27、施工作业人员须对施工区域自行评估潜在安全隐患，确认安全后方可施工作业。 </w:t>
      </w:r>
    </w:p>
    <w:p w14:paraId="5BAD37BC">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28、展览会开幕后，搭建单位须留现场安全负责人及专职人员现场值班，发现问题及时处理。 </w:t>
      </w:r>
    </w:p>
    <w:p w14:paraId="30F8697A">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29、搭建单位不得往场馆地沟中遗弃任何废弃物及搭建废料。施工方须按大会规定的时间进行撤馆，不可提前，在撤馆前须自行关闭本展台的电源，禁止带电拆除。如有特殊需求须提前申报。撤馆时应文明施工，</w:t>
      </w:r>
      <w:r>
        <w:rPr>
          <w:rFonts w:hint="eastAsia" w:ascii="微软雅黑" w:hAnsi="微软雅黑" w:eastAsia="微软雅黑" w:cs="微软雅黑"/>
          <w:b/>
          <w:bCs/>
          <w:color w:val="000000"/>
          <w:kern w:val="0"/>
          <w:sz w:val="18"/>
          <w:szCs w:val="18"/>
          <w:lang w:val="en-US" w:eastAsia="zh-CN" w:bidi="ar"/>
        </w:rPr>
        <w:t>禁止野蛮拆卸</w:t>
      </w:r>
      <w:r>
        <w:rPr>
          <w:rFonts w:hint="eastAsia" w:ascii="微软雅黑" w:hAnsi="微软雅黑" w:eastAsia="微软雅黑" w:cs="微软雅黑"/>
          <w:b w:val="0"/>
          <w:bCs w:val="0"/>
          <w:color w:val="000000"/>
          <w:kern w:val="0"/>
          <w:sz w:val="18"/>
          <w:szCs w:val="18"/>
          <w:lang w:val="en-US" w:eastAsia="zh-CN" w:bidi="ar"/>
        </w:rPr>
        <w:t xml:space="preserve">，整体推倒或拉倒展台。撤展结束，施工单位须将所有搭建材料全部撤出展馆并清运干净，严禁堆放在展位或展厅外围区域。如出现将废弃物遗留在馆内、后货场及场馆周围的，酌情扣除施工押金。 </w:t>
      </w:r>
    </w:p>
    <w:p w14:paraId="18D64BEA">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30、展馆及主场服务商保留对特殊情况实行特别限制的权利，并有权进入展位进行检查。 </w:t>
      </w:r>
    </w:p>
    <w:p w14:paraId="36840615">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31、搭建单位在进馆施工、撤馆以及运输过程中因违反上述规定，所造成的人员伤亡、火灾及场馆建筑物设施损坏等一切安全责任事故，由搭建单位负全部责任，并承担由此给场馆、主办单位及主场服务商造成的所有的名誉及经济损失。 </w:t>
      </w:r>
    </w:p>
    <w:p w14:paraId="6ECCFA80">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32、进场施工单位有责任为施工人员、作业设备及展台结构本身购买相关保险，如在展览会现场发生非展馆硬件设施造成的意外损失，相关责任由施工搭建单位自行承担，主场服务商不承担连带责任。 </w:t>
      </w:r>
    </w:p>
    <w:p w14:paraId="3338C9CE">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33、 搭建单位应严格按照上述要求及相关规章制度进行施工，若有违反，则上海汽车会展中心及主场服务商将视情节轻重扣除相应施工押金。 </w:t>
      </w:r>
    </w:p>
    <w:p w14:paraId="3FF43137">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 xml:space="preserve">34、为降低搭建特装展位的责任风险和确保现场施工人员安全保障，请各位参展商或搭建商必须购买累计不低于800万保额的展览会责任险，申请展览会责任险将以每个特装展位的搭建单位（承揽方）、参展商（定做方）列为共同被保险人。否则，出现意外伤亡事故，后果自行负责。 </w:t>
      </w:r>
    </w:p>
    <w:p w14:paraId="7C3AD0E6">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r>
        <w:rPr>
          <w:rFonts w:hint="eastAsia" w:ascii="微软雅黑" w:hAnsi="微软雅黑" w:eastAsia="微软雅黑" w:cs="微软雅黑"/>
          <w:b w:val="0"/>
          <w:bCs w:val="0"/>
          <w:color w:val="000000"/>
          <w:kern w:val="0"/>
          <w:sz w:val="18"/>
          <w:szCs w:val="18"/>
          <w:lang w:val="en-US" w:eastAsia="zh-CN" w:bidi="ar"/>
        </w:rPr>
        <w:t>35、如对本“展台施工安全承诺书“产生异议，任何一方可将争议提交展会举办地仲裁部门进行仲裁， 仲裁不成可在具有展览馆管辖权的法院通过诉讼解决。</w:t>
      </w:r>
    </w:p>
    <w:p w14:paraId="01C34AD0">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eastAsia" w:ascii="微软雅黑" w:hAnsi="微软雅黑" w:eastAsia="微软雅黑" w:cs="微软雅黑"/>
          <w:b w:val="0"/>
          <w:bCs w:val="0"/>
          <w:color w:val="000000"/>
          <w:kern w:val="0"/>
          <w:sz w:val="18"/>
          <w:szCs w:val="18"/>
          <w:lang w:val="en-US" w:eastAsia="zh-CN" w:bidi="ar"/>
        </w:rPr>
      </w:pPr>
    </w:p>
    <w:p w14:paraId="453E3970">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b/>
          <w:bCs/>
          <w:sz w:val="21"/>
          <w:szCs w:val="21"/>
        </w:rPr>
      </w:pPr>
      <w:r>
        <w:rPr>
          <w:rFonts w:hint="eastAsia" w:ascii="微软雅黑" w:hAnsi="微软雅黑" w:eastAsia="微软雅黑" w:cs="微软雅黑"/>
          <w:b/>
          <w:bCs/>
          <w:color w:val="000000"/>
          <w:kern w:val="0"/>
          <w:sz w:val="21"/>
          <w:szCs w:val="21"/>
          <w:lang w:val="en-US" w:eastAsia="zh-CN" w:bidi="ar"/>
        </w:rPr>
        <w:t>本展位搭建单位的法人及现场负责人已仔细阅读此施工安全承诺书及上述提及的相关规章制度，并保证严格遵守相关安全管理规定，否则，一旦出现安全问题本公司愿承担全部责任。</w:t>
      </w:r>
    </w:p>
    <w:p w14:paraId="479FA68D">
      <w:pPr>
        <w:autoSpaceDE/>
        <w:autoSpaceDN/>
        <w:jc w:val="both"/>
        <w:rPr>
          <w:rFonts w:hint="eastAsia" w:ascii="微软雅黑" w:hAnsi="微软雅黑" w:eastAsia="微软雅黑" w:cs="微软雅黑"/>
          <w:kern w:val="2"/>
          <w:sz w:val="21"/>
          <w:szCs w:val="21"/>
          <w:lang w:val="en-US" w:eastAsia="zh-CN"/>
        </w:rPr>
      </w:pPr>
    </w:p>
    <w:p w14:paraId="049FB60A">
      <w:pPr>
        <w:autoSpaceDE/>
        <w:autoSpaceDN/>
        <w:jc w:val="both"/>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搭建单位(盖章)：</w:t>
      </w:r>
    </w:p>
    <w:p w14:paraId="4DF78CF6">
      <w:pPr>
        <w:autoSpaceDE/>
        <w:autoSpaceDN/>
        <w:jc w:val="both"/>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 xml:space="preserve">现场负责人签字： </w:t>
      </w:r>
    </w:p>
    <w:p w14:paraId="1DCBA84E">
      <w:pPr>
        <w:spacing w:before="2" w:line="360" w:lineRule="auto"/>
        <w:ind w:right="660"/>
        <w:jc w:val="both"/>
        <w:outlineLvl w:val="0"/>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日期：</w:t>
      </w:r>
    </w:p>
    <w:p w14:paraId="331EF579"/>
    <w:sectPr>
      <w:pgSz w:w="11906" w:h="16838"/>
      <w:pgMar w:top="1247" w:right="850" w:bottom="124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31B72"/>
    <w:rsid w:val="05506CC6"/>
    <w:rsid w:val="124F3295"/>
    <w:rsid w:val="34B36539"/>
    <w:rsid w:val="3F1F4F1F"/>
    <w:rsid w:val="41131B72"/>
    <w:rsid w:val="4FEC2F50"/>
    <w:rsid w:val="6F1A4FFE"/>
    <w:rsid w:val="73A7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1"/>
    <w:pPr>
      <w:spacing w:before="13"/>
      <w:ind w:left="682"/>
      <w:outlineLvl w:val="3"/>
    </w:pPr>
    <w:rPr>
      <w:rFonts w:ascii="宋体" w:hAnsi="宋体" w:eastAsia="宋体" w:cs="宋体"/>
      <w:b/>
      <w:bCs/>
      <w:sz w:val="28"/>
      <w:szCs w:val="28"/>
      <w:lang w:val="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1"/>
    <w:pPr>
      <w:spacing w:before="146"/>
      <w:ind w:left="7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2026-01-04T02:13:00Z</dcterms:created>
  <dc:creator>Mr.Z-</dc:creator>
  <cp:lastModifiedBy>Mr.Z-</cp:lastModifiedBy>
  <dcterms:modified xsi:type="dcterms:W3CDTF">2026-01-04T02:33:04Z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44C3B989526D4F66BCFB85BD7642298F_13</vt:lpwstr>
  </property>
  <property fmtid="{D5CDD505-2E9C-101B-9397-08002B2CF9AE}" pid="4" name="KSOTemplateDocerSaveRecord">
    <vt:lpwstr>eyJoZGlkIjoiNmE4YWE2NWM2NjkyMzUxOGRkNDNkNjJlMmYxYjJlZDkiLCJ1c2VySWQiOiIyMTIwNTYzOTcifQ==</vt:lpwstr>
  </property>
</Properties>
</file>